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D548D8">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D548D8">
              <w:rPr>
                <w:rFonts w:ascii="Arial" w:hAnsi="Arial" w:cs="Arial"/>
                <w:noProof/>
                <w:sz w:val="16"/>
                <w:szCs w:val="16"/>
              </w:rPr>
              <w:t>28-11</w:t>
            </w:r>
            <w:r w:rsidR="00636BF4">
              <w:rPr>
                <w:rFonts w:ascii="Arial" w:hAnsi="Arial" w:cs="Arial"/>
                <w:noProof/>
                <w:sz w:val="16"/>
                <w:szCs w:val="16"/>
              </w:rPr>
              <w:t>-2023</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5A6044" w:rsidRPr="00381652" w:rsidRDefault="00F81CD4" w:rsidP="00381652">
      <w:pPr>
        <w:rPr>
          <w:rFonts w:ascii="Arial" w:hAnsi="Arial" w:cs="Arial"/>
          <w:b/>
          <w:sz w:val="20"/>
          <w:szCs w:val="20"/>
        </w:rPr>
      </w:pPr>
      <w:r>
        <w:rPr>
          <w:noProof/>
          <w:lang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6D4904" w:rsidRDefault="006D4904" w:rsidP="006D4904">
                            <w:pPr>
                              <w:spacing w:after="0" w:line="360" w:lineRule="auto"/>
                              <w:rPr>
                                <w:rFonts w:ascii="Arial" w:hAnsi="Arial" w:cs="Arial"/>
                                <w:sz w:val="18"/>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6D4904" w:rsidRDefault="006D4904" w:rsidP="006D4904">
                      <w:pPr>
                        <w:spacing w:after="0" w:line="360" w:lineRule="auto"/>
                        <w:rPr>
                          <w:rFonts w:ascii="Arial" w:hAnsi="Arial" w:cs="Arial"/>
                          <w:sz w:val="18"/>
                          <w:szCs w:val="20"/>
                          <w:lang w:val="en-GB"/>
                        </w:rPr>
                      </w:pPr>
                    </w:p>
                  </w:txbxContent>
                </v:textbox>
                <w10:wrap anchorx="page" anchory="page"/>
                <w10:anchorlock/>
              </v:shape>
            </w:pict>
          </mc:Fallback>
        </mc:AlternateContent>
      </w:r>
      <w:r w:rsidR="005A6044" w:rsidRPr="005A6044">
        <w:rPr>
          <w:rFonts w:ascii="Arial" w:hAnsi="Arial" w:cs="Arial"/>
          <w:b/>
          <w:sz w:val="18"/>
          <w:szCs w:val="18"/>
        </w:rPr>
        <w:t>Onderwerp</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b/>
          <w:bCs/>
          <w:color w:val="000000"/>
        </w:rPr>
        <w:t xml:space="preserve">Advies sportraad: kruispunt </w:t>
      </w:r>
      <w:proofErr w:type="spellStart"/>
      <w:r w:rsidRPr="00B0538C">
        <w:rPr>
          <w:rFonts w:asciiTheme="minorHAnsi" w:hAnsiTheme="minorHAnsi" w:cstheme="minorHAnsi"/>
          <w:b/>
          <w:bCs/>
          <w:color w:val="000000"/>
        </w:rPr>
        <w:t>Aarschotsesteenweg</w:t>
      </w:r>
      <w:proofErr w:type="spellEnd"/>
      <w:r w:rsidRPr="00B0538C">
        <w:rPr>
          <w:rFonts w:asciiTheme="minorHAnsi" w:hAnsiTheme="minorHAnsi" w:cstheme="minorHAnsi"/>
          <w:b/>
          <w:bCs/>
          <w:color w:val="000000"/>
        </w:rPr>
        <w:t>-Ring-Hoge velden</w:t>
      </w:r>
      <w:r>
        <w:rPr>
          <w:rFonts w:asciiTheme="minorHAnsi" w:hAnsiTheme="minorHAnsi" w:cstheme="minorHAnsi"/>
          <w:b/>
          <w:bCs/>
          <w:color w:val="000000"/>
        </w:rPr>
        <w:t xml:space="preserve"> </w:t>
      </w:r>
      <w:r w:rsidRPr="00B0538C">
        <w:rPr>
          <w:rFonts w:asciiTheme="minorHAnsi" w:hAnsiTheme="minorHAnsi" w:cstheme="minorHAnsi"/>
          <w:b/>
          <w:bCs/>
          <w:color w:val="000000"/>
        </w:rPr>
        <w:t>Posthoornstraat</w:t>
      </w:r>
      <w:r w:rsidRPr="00B0538C">
        <w:rPr>
          <w:rFonts w:asciiTheme="minorHAnsi" w:hAnsiTheme="minorHAnsi" w:cstheme="minorHAnsi"/>
          <w:b/>
          <w:bCs/>
          <w:color w:val="000000"/>
        </w:rPr>
        <w:br/>
      </w:r>
      <w:bookmarkStart w:id="0" w:name="_GoBack"/>
      <w:bookmarkEnd w:id="0"/>
      <w:r w:rsidRPr="00B0538C">
        <w:rPr>
          <w:rFonts w:asciiTheme="minorHAnsi" w:hAnsiTheme="minorHAnsi" w:cstheme="minorHAnsi"/>
          <w:color w:val="000000"/>
        </w:rPr>
        <w:br/>
        <w:t>Lier, 28/11/2023</w:t>
      </w:r>
      <w:r w:rsidRPr="00B0538C">
        <w:rPr>
          <w:rFonts w:asciiTheme="minorHAnsi" w:hAnsiTheme="minorHAnsi" w:cstheme="minorHAnsi"/>
          <w:color w:val="000000"/>
        </w:rPr>
        <w:br/>
        <w:t>Geachte burgemeester en schepenen,</w:t>
      </w:r>
      <w:r w:rsidRPr="00B0538C">
        <w:rPr>
          <w:rFonts w:asciiTheme="minorHAnsi" w:hAnsiTheme="minorHAnsi" w:cstheme="minorHAnsi"/>
          <w:color w:val="000000"/>
        </w:rPr>
        <w:br/>
        <w:t>Geacht gemeenteraadslid,</w:t>
      </w:r>
      <w:r w:rsidRPr="00B0538C">
        <w:rPr>
          <w:rFonts w:asciiTheme="minorHAnsi" w:hAnsiTheme="minorHAnsi" w:cstheme="minorHAnsi"/>
          <w:color w:val="000000"/>
        </w:rPr>
        <w:br/>
      </w:r>
      <w:r w:rsidRPr="00B0538C">
        <w:rPr>
          <w:rFonts w:asciiTheme="minorHAnsi" w:hAnsiTheme="minorHAnsi" w:cstheme="minorHAnsi"/>
          <w:color w:val="000000"/>
        </w:rPr>
        <w:br/>
        <w:t>Gezien:</w:t>
      </w:r>
      <w:r w:rsidRPr="00B0538C">
        <w:rPr>
          <w:rFonts w:asciiTheme="minorHAnsi" w:hAnsiTheme="minorHAnsi" w:cstheme="minorHAnsi"/>
          <w:color w:val="000000"/>
        </w:rPr>
        <w:br/>
        <w:t>- De huidige drukte op dit kruispunt</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Het verwacht bijkomend verkeer door voetgangers en fietsers na voltooiing Hoge Velden</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De verwachte toekomstige sportieve ontwikkeling Posthoornstraat</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Vraagt de sportraad met aandrang om hier een voetganger- en fietstunnel te voorzien.</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We weten dat de meeste sporters kinderen en jongeren zullen zijn, wat een voor bijkomend verkeersrisico zorgt. De tunnel zou tevens de harde splitsing tussen stad en sportgebied verzachten en een belangrijke mentale drempel wegnemen om de jonge sporters zich zelfstandig te laten verplaatsen naar het sportpark.</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Ook voor de niet-gebruikers van het nieuwe sportpark is dit ongetwijfeld een meerwaarde: ook zij zullen eerder geneigd zijn om voor verplaatsingen naar buiten de ring de fiets te nemen. De fietsverbinding Lier Koningshooikt wordt meteen een stuk aantrekkelijker.</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Deze zachte verbinding past perfect in het Beleidsplan Ruimte Lier, beleidskader Ring en omgeving waar momenteel hard aan gewerkt wordt.</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We zien als sportraad dan ook geen enkele reden om dit niet meteen aan te pakken en hopen alvast op een positief antwoord.</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 </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Met vriendelijke groet,</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Wim Van de Weyer</w:t>
      </w:r>
    </w:p>
    <w:p w:rsidR="00636BF4" w:rsidRPr="00B0538C" w:rsidRDefault="00636BF4" w:rsidP="00636BF4">
      <w:pPr>
        <w:pStyle w:val="Normaalweb"/>
        <w:spacing w:before="0" w:beforeAutospacing="0" w:after="0" w:afterAutospacing="0"/>
        <w:rPr>
          <w:rFonts w:asciiTheme="minorHAnsi" w:hAnsiTheme="minorHAnsi" w:cstheme="minorHAnsi"/>
          <w:color w:val="000000"/>
        </w:rPr>
      </w:pPr>
      <w:r w:rsidRPr="00B0538C">
        <w:rPr>
          <w:rFonts w:asciiTheme="minorHAnsi" w:hAnsiTheme="minorHAnsi" w:cstheme="minorHAnsi"/>
          <w:color w:val="000000"/>
        </w:rPr>
        <w:t>Voorzitter sportraad Lier</w:t>
      </w:r>
    </w:p>
    <w:p w:rsidR="00636BF4" w:rsidRDefault="00636BF4" w:rsidP="00636BF4"/>
    <w:p w:rsidR="007E5A4B" w:rsidRDefault="007E5A4B" w:rsidP="007211D6">
      <w:pPr>
        <w:spacing w:after="120" w:line="160" w:lineRule="exact"/>
        <w:rPr>
          <w:rFonts w:ascii="Arial" w:hAnsi="Arial" w:cs="Arial"/>
          <w:sz w:val="18"/>
          <w:szCs w:val="18"/>
        </w:rPr>
      </w:pPr>
    </w:p>
    <w:sectPr w:rsidR="007E5A4B" w:rsidSect="00214D9C">
      <w:headerReference w:type="even" r:id="rId7"/>
      <w:headerReference w:type="default" r:id="rId8"/>
      <w:footerReference w:type="even" r:id="rId9"/>
      <w:footerReference w:type="default" r:id="rId10"/>
      <w:headerReference w:type="first" r:id="rId11"/>
      <w:footerReference w:type="first" r:id="rId12"/>
      <w:pgSz w:w="11906" w:h="16838"/>
      <w:pgMar w:top="-3402"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81" w:rsidRDefault="00387A81">
      <w:pPr>
        <w:spacing w:after="0" w:line="240" w:lineRule="auto"/>
      </w:pPr>
      <w:r>
        <w:separator/>
      </w:r>
    </w:p>
  </w:endnote>
  <w:endnote w:type="continuationSeparator" w:id="0">
    <w:p w:rsidR="00387A81" w:rsidRDefault="0038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35 Thi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91" w:rsidRDefault="004049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D8" w:rsidRPr="006D4904" w:rsidRDefault="00D548D8" w:rsidP="00A10DD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A10DD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A10DD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A10DD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405" name="Afbeelding 405"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A10DD8" w:rsidRPr="001C0B9C" w:rsidRDefault="00D548D8" w:rsidP="006956D2">
          <w:pPr>
            <w:pStyle w:val="Voettekst"/>
            <w:rPr>
              <w:color w:val="404040"/>
              <w:sz w:val="20"/>
            </w:rPr>
          </w:pPr>
        </w:p>
      </w:tc>
    </w:tr>
  </w:tbl>
  <w:p w:rsidR="00A10DD8" w:rsidRDefault="00D548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81" w:rsidRDefault="00387A81">
      <w:pPr>
        <w:spacing w:after="0" w:line="240" w:lineRule="auto"/>
      </w:pPr>
      <w:r>
        <w:separator/>
      </w:r>
    </w:p>
  </w:footnote>
  <w:footnote w:type="continuationSeparator" w:id="0">
    <w:p w:rsidR="00387A81" w:rsidRDefault="0038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91" w:rsidRDefault="004049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91" w:rsidRDefault="0040499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4E"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1" name="Afbeelding 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1" name="Afbeelding 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404" name="Afbeelding 404"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682278">
    <w:pPr>
      <w:pStyle w:val="Koptekst"/>
      <w:spacing w:after="0" w:line="240" w:lineRule="auto"/>
      <w:rPr>
        <w:rFonts w:ascii="Arial" w:hAnsi="Arial" w:cs="Arial"/>
        <w:b/>
        <w:sz w:val="18"/>
        <w:szCs w:val="18"/>
      </w:rPr>
    </w:pPr>
  </w:p>
  <w:p w:rsidR="0068227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6491A"/>
    <w:rsid w:val="001C0B9C"/>
    <w:rsid w:val="00214D9C"/>
    <w:rsid w:val="00217363"/>
    <w:rsid w:val="002409A5"/>
    <w:rsid w:val="0028725E"/>
    <w:rsid w:val="0029600D"/>
    <w:rsid w:val="00381652"/>
    <w:rsid w:val="00387A81"/>
    <w:rsid w:val="003A35F5"/>
    <w:rsid w:val="00404991"/>
    <w:rsid w:val="004616C9"/>
    <w:rsid w:val="005118E3"/>
    <w:rsid w:val="00520799"/>
    <w:rsid w:val="00545B4D"/>
    <w:rsid w:val="00561EAC"/>
    <w:rsid w:val="00566F17"/>
    <w:rsid w:val="005A6044"/>
    <w:rsid w:val="00636BF4"/>
    <w:rsid w:val="0064677B"/>
    <w:rsid w:val="006A4FE6"/>
    <w:rsid w:val="006D4904"/>
    <w:rsid w:val="007211D6"/>
    <w:rsid w:val="00763D0C"/>
    <w:rsid w:val="007E5A4B"/>
    <w:rsid w:val="007F5370"/>
    <w:rsid w:val="008256A2"/>
    <w:rsid w:val="00871CCA"/>
    <w:rsid w:val="008B49F7"/>
    <w:rsid w:val="00952410"/>
    <w:rsid w:val="0096159F"/>
    <w:rsid w:val="00990FB7"/>
    <w:rsid w:val="0099130F"/>
    <w:rsid w:val="009A6554"/>
    <w:rsid w:val="00A14D46"/>
    <w:rsid w:val="00A22995"/>
    <w:rsid w:val="00B46F62"/>
    <w:rsid w:val="00BC2EC5"/>
    <w:rsid w:val="00D07DB1"/>
    <w:rsid w:val="00D548D8"/>
    <w:rsid w:val="00E54FA4"/>
    <w:rsid w:val="00EC5DF7"/>
    <w:rsid w:val="00F47410"/>
    <w:rsid w:val="00F81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D3437B-21E4-4FD4-AA4F-773CBB6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paragraph" w:styleId="Normaalweb">
    <w:name w:val="Normal (Web)"/>
    <w:basedOn w:val="Standaard"/>
    <w:uiPriority w:val="99"/>
    <w:semiHidden/>
    <w:unhideWhenUsed/>
    <w:rsid w:val="00636BF4"/>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6590-FAF0-44B0-9BEE-CD943B2B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1</TotalTime>
  <Pages>1</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 Bie</dc:creator>
  <cp:lastModifiedBy>Ruth De Bie</cp:lastModifiedBy>
  <cp:revision>3</cp:revision>
  <cp:lastPrinted>2018-03-06T08:22:00Z</cp:lastPrinted>
  <dcterms:created xsi:type="dcterms:W3CDTF">2023-12-21T10:27:00Z</dcterms:created>
  <dcterms:modified xsi:type="dcterms:W3CDTF">2023-12-21T10:27:00Z</dcterms:modified>
</cp:coreProperties>
</file>